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6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660"/>
      </w:tblGrid>
      <w:tr w:rsidR="00D01F45" w:rsidRPr="00DC3D49" w:rsidTr="00124461">
        <w:tc>
          <w:tcPr>
            <w:tcW w:w="3600" w:type="dxa"/>
          </w:tcPr>
          <w:p w:rsidR="00D01F45" w:rsidRPr="00D01F45" w:rsidRDefault="00D01F45" w:rsidP="00F9003C">
            <w:pPr>
              <w:jc w:val="center"/>
              <w:rPr>
                <w:rFonts w:ascii="Times New Roman" w:hAnsi="Times New Roman" w:cs="Times New Roman"/>
                <w:b/>
                <w:sz w:val="28"/>
                <w:szCs w:val="28"/>
              </w:rPr>
            </w:pPr>
            <w:r w:rsidRPr="00D01F45">
              <w:rPr>
                <w:rFonts w:ascii="Times New Roman" w:hAnsi="Times New Roman" w:cs="Times New Roman"/>
                <w:b/>
                <w:sz w:val="28"/>
                <w:szCs w:val="28"/>
              </w:rPr>
              <w:t>ỦY BAN NHÂN DÂN</w:t>
            </w:r>
          </w:p>
          <w:p w:rsidR="00D01F45" w:rsidRPr="00D01F45" w:rsidRDefault="00D01F45" w:rsidP="00F9003C">
            <w:pPr>
              <w:jc w:val="center"/>
              <w:rPr>
                <w:rFonts w:ascii="Times New Roman" w:hAnsi="Times New Roman" w:cs="Times New Roman"/>
                <w:b/>
                <w:sz w:val="28"/>
                <w:szCs w:val="28"/>
              </w:rPr>
            </w:pPr>
            <w:r w:rsidRPr="00D01F45">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CEE6980" wp14:editId="51520DA5">
                      <wp:simplePos x="0" y="0"/>
                      <wp:positionH relativeFrom="column">
                        <wp:posOffset>408305</wp:posOffset>
                      </wp:positionH>
                      <wp:positionV relativeFrom="paragraph">
                        <wp:posOffset>204470</wp:posOffset>
                      </wp:positionV>
                      <wp:extent cx="1342417" cy="9728"/>
                      <wp:effectExtent l="0" t="0" r="29210" b="28575"/>
                      <wp:wrapNone/>
                      <wp:docPr id="1" name="Straight Connector 1"/>
                      <wp:cNvGraphicFramePr/>
                      <a:graphic xmlns:a="http://schemas.openxmlformats.org/drawingml/2006/main">
                        <a:graphicData uri="http://schemas.microsoft.com/office/word/2010/wordprocessingShape">
                          <wps:wsp>
                            <wps:cNvCnPr/>
                            <wps:spPr>
                              <a:xfrm flipV="1">
                                <a:off x="0" y="0"/>
                                <a:ext cx="1342417" cy="97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C5AA0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15pt,16.1pt" to="137.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" strokecolor="black [3200]" strokeweight=".5pt">
                      <v:stroke joinstyle="miter"/>
                    </v:line>
                  </w:pict>
                </mc:Fallback>
              </mc:AlternateContent>
            </w:r>
            <w:r w:rsidRPr="00D01F45">
              <w:rPr>
                <w:rFonts w:ascii="Times New Roman" w:hAnsi="Times New Roman" w:cs="Times New Roman"/>
                <w:b/>
                <w:sz w:val="28"/>
                <w:szCs w:val="28"/>
              </w:rPr>
              <w:t>XÃ HÒA PHONG</w:t>
            </w:r>
          </w:p>
          <w:p w:rsidR="00D01F45" w:rsidRPr="00D01F45" w:rsidRDefault="00D01F45" w:rsidP="00D01F45">
            <w:pPr>
              <w:spacing w:before="240"/>
              <w:jc w:val="center"/>
              <w:rPr>
                <w:rFonts w:ascii="Times New Roman" w:hAnsi="Times New Roman" w:cs="Times New Roman"/>
                <w:sz w:val="28"/>
                <w:szCs w:val="28"/>
              </w:rPr>
            </w:pPr>
            <w:r w:rsidRPr="00D01F45">
              <w:rPr>
                <w:rFonts w:ascii="Times New Roman" w:hAnsi="Times New Roman" w:cs="Times New Roman"/>
                <w:sz w:val="28"/>
                <w:szCs w:val="28"/>
              </w:rPr>
              <w:t>Số</w:t>
            </w:r>
            <w:r w:rsidR="008814E9">
              <w:rPr>
                <w:rFonts w:ascii="Times New Roman" w:hAnsi="Times New Roman" w:cs="Times New Roman"/>
                <w:sz w:val="28"/>
                <w:szCs w:val="28"/>
              </w:rPr>
              <w:t>: 71</w:t>
            </w:r>
            <w:r w:rsidRPr="00D01F45">
              <w:rPr>
                <w:rFonts w:ascii="Times New Roman" w:hAnsi="Times New Roman" w:cs="Times New Roman"/>
                <w:sz w:val="28"/>
                <w:szCs w:val="28"/>
              </w:rPr>
              <w:t>/TB-UBND</w:t>
            </w:r>
          </w:p>
        </w:tc>
        <w:tc>
          <w:tcPr>
            <w:tcW w:w="6660" w:type="dxa"/>
          </w:tcPr>
          <w:p w:rsidR="00D01F45" w:rsidRPr="00D01F45" w:rsidRDefault="00D01F45" w:rsidP="00F9003C">
            <w:pPr>
              <w:jc w:val="center"/>
              <w:rPr>
                <w:rFonts w:ascii="Times New Roman" w:hAnsi="Times New Roman" w:cs="Times New Roman"/>
                <w:b/>
                <w:sz w:val="28"/>
                <w:szCs w:val="28"/>
              </w:rPr>
            </w:pPr>
            <w:r w:rsidRPr="00D01F45">
              <w:rPr>
                <w:rFonts w:ascii="Times New Roman" w:hAnsi="Times New Roman" w:cs="Times New Roman"/>
                <w:b/>
                <w:sz w:val="28"/>
                <w:szCs w:val="28"/>
              </w:rPr>
              <w:t>CỘNG HÒA XÃ HỘI CHỦ NGHĨA VIỆT NAM</w:t>
            </w:r>
          </w:p>
          <w:p w:rsidR="00D01F45" w:rsidRPr="00D01F45" w:rsidRDefault="00D01F45" w:rsidP="00F9003C">
            <w:pPr>
              <w:jc w:val="center"/>
              <w:rPr>
                <w:rFonts w:ascii="Times New Roman" w:hAnsi="Times New Roman" w:cs="Times New Roman"/>
                <w:b/>
                <w:sz w:val="28"/>
                <w:szCs w:val="28"/>
              </w:rPr>
            </w:pPr>
            <w:r w:rsidRPr="00D01F45">
              <w:rPr>
                <w:rFonts w:ascii="Times New Roman" w:hAnsi="Times New Roman" w:cs="Times New Roman"/>
                <w:b/>
                <w:sz w:val="28"/>
                <w:szCs w:val="28"/>
              </w:rPr>
              <w:t>Độc lập - Tự do - Hạnh phúc</w:t>
            </w:r>
          </w:p>
          <w:p w:rsidR="00D01F45" w:rsidRPr="00D01F45" w:rsidRDefault="00D01F45" w:rsidP="00465EDD">
            <w:pPr>
              <w:spacing w:before="360"/>
              <w:rPr>
                <w:rFonts w:ascii="Times New Roman" w:hAnsi="Times New Roman" w:cs="Times New Roman"/>
                <w:i/>
                <w:sz w:val="28"/>
                <w:szCs w:val="28"/>
              </w:rPr>
            </w:pPr>
            <w:r w:rsidRPr="00D01F45">
              <w:rPr>
                <w:rFonts w:ascii="Times New Roman" w:hAnsi="Times New Roman" w:cs="Times New Roman"/>
                <w:i/>
                <w:noProof/>
                <w:sz w:val="28"/>
                <w:szCs w:val="28"/>
              </w:rPr>
              <mc:AlternateContent>
                <mc:Choice Requires="wps">
                  <w:drawing>
                    <wp:anchor distT="0" distB="0" distL="114300" distR="114300" simplePos="0" relativeHeight="251660288" behindDoc="0" locked="0" layoutInCell="1" allowOverlap="1" wp14:anchorId="53E24AFB" wp14:editId="2B63696F">
                      <wp:simplePos x="0" y="0"/>
                      <wp:positionH relativeFrom="column">
                        <wp:posOffset>1002665</wp:posOffset>
                      </wp:positionH>
                      <wp:positionV relativeFrom="paragraph">
                        <wp:posOffset>18415</wp:posOffset>
                      </wp:positionV>
                      <wp:extent cx="2110740" cy="9525"/>
                      <wp:effectExtent l="0" t="0" r="22860" b="28575"/>
                      <wp:wrapNone/>
                      <wp:docPr id="2" name="Straight Connector 2"/>
                      <wp:cNvGraphicFramePr/>
                      <a:graphic xmlns:a="http://schemas.openxmlformats.org/drawingml/2006/main">
                        <a:graphicData uri="http://schemas.microsoft.com/office/word/2010/wordprocessingShape">
                          <wps:wsp>
                            <wps:cNvCnPr/>
                            <wps:spPr>
                              <a:xfrm flipV="1">
                                <a:off x="0" y="0"/>
                                <a:ext cx="211074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250AC1"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8.95pt,1.45pt" to="245.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" strokecolor="black [3200]" strokeweight=".5pt">
                      <v:stroke joinstyle="miter"/>
                    </v:line>
                  </w:pict>
                </mc:Fallback>
              </mc:AlternateContent>
            </w:r>
            <w:r w:rsidRPr="00D01F45">
              <w:rPr>
                <w:rFonts w:ascii="Times New Roman" w:hAnsi="Times New Roman" w:cs="Times New Roman"/>
                <w:i/>
                <w:sz w:val="28"/>
                <w:szCs w:val="28"/>
              </w:rPr>
              <w:t xml:space="preserve">               Hòa Phong, ngày 2</w:t>
            </w:r>
            <w:r w:rsidR="00465EDD">
              <w:rPr>
                <w:rFonts w:ascii="Times New Roman" w:hAnsi="Times New Roman" w:cs="Times New Roman"/>
                <w:i/>
                <w:sz w:val="28"/>
                <w:szCs w:val="28"/>
              </w:rPr>
              <w:t>1</w:t>
            </w:r>
            <w:r w:rsidRPr="00D01F45">
              <w:rPr>
                <w:rFonts w:ascii="Times New Roman" w:hAnsi="Times New Roman" w:cs="Times New Roman"/>
                <w:i/>
                <w:sz w:val="28"/>
                <w:szCs w:val="28"/>
              </w:rPr>
              <w:t xml:space="preserve"> tháng 7 năm 2023</w:t>
            </w:r>
          </w:p>
        </w:tc>
      </w:tr>
    </w:tbl>
    <w:p w:rsidR="00D01F45" w:rsidRDefault="00D01F45" w:rsidP="00D01F45">
      <w:pPr>
        <w:pStyle w:val="NormalWeb"/>
        <w:shd w:val="clear" w:color="auto" w:fill="FFFFFF"/>
        <w:spacing w:before="0" w:beforeAutospacing="0" w:after="0" w:afterAutospacing="0"/>
        <w:jc w:val="center"/>
        <w:rPr>
          <w:b/>
          <w:bCs/>
          <w:color w:val="000000"/>
          <w:sz w:val="28"/>
          <w:szCs w:val="28"/>
        </w:rPr>
      </w:pPr>
    </w:p>
    <w:p w:rsidR="00D01F45" w:rsidRDefault="00D01F45" w:rsidP="00B41CA7">
      <w:pPr>
        <w:pStyle w:val="NormalWeb"/>
        <w:shd w:val="clear" w:color="auto" w:fill="FFFFFF"/>
        <w:spacing w:before="240" w:beforeAutospacing="0" w:after="0" w:afterAutospacing="0"/>
        <w:jc w:val="center"/>
        <w:rPr>
          <w:b/>
          <w:bCs/>
          <w:color w:val="000000"/>
          <w:sz w:val="28"/>
          <w:szCs w:val="28"/>
        </w:rPr>
      </w:pPr>
      <w:r>
        <w:rPr>
          <w:b/>
          <w:bCs/>
          <w:color w:val="000000"/>
          <w:sz w:val="28"/>
          <w:szCs w:val="28"/>
        </w:rPr>
        <w:t>THÔNG BÁO</w:t>
      </w:r>
      <w:bookmarkStart w:id="0" w:name="_GoBack"/>
      <w:bookmarkEnd w:id="0"/>
    </w:p>
    <w:p w:rsidR="00D01F45" w:rsidRDefault="00D01F45" w:rsidP="00B41CA7">
      <w:pPr>
        <w:pStyle w:val="NormalWeb"/>
        <w:shd w:val="clear" w:color="auto" w:fill="FFFFFF"/>
        <w:spacing w:before="0" w:beforeAutospacing="0" w:after="0" w:afterAutospacing="0"/>
        <w:jc w:val="center"/>
        <w:rPr>
          <w:b/>
          <w:bCs/>
          <w:color w:val="000000"/>
          <w:sz w:val="28"/>
          <w:szCs w:val="28"/>
        </w:rPr>
      </w:pPr>
      <w:r>
        <w:rPr>
          <w:b/>
          <w:bCs/>
          <w:color w:val="000000"/>
          <w:sz w:val="28"/>
          <w:szCs w:val="28"/>
        </w:rPr>
        <w:t>Về việc tuyên truyền hướng tới kỷ niệm 76 năm Ngày Thương binh Liệt sỹ (</w:t>
      </w:r>
      <w:r w:rsidRPr="00A36BC0">
        <w:rPr>
          <w:b/>
          <w:bCs/>
          <w:color w:val="000000"/>
          <w:sz w:val="28"/>
          <w:szCs w:val="28"/>
        </w:rPr>
        <w:t>27/7/1947 -</w:t>
      </w:r>
      <w:r>
        <w:rPr>
          <w:b/>
          <w:bCs/>
          <w:color w:val="000000"/>
          <w:sz w:val="28"/>
          <w:szCs w:val="28"/>
        </w:rPr>
        <w:t xml:space="preserve"> </w:t>
      </w:r>
      <w:r w:rsidRPr="00A36BC0">
        <w:rPr>
          <w:b/>
          <w:bCs/>
          <w:color w:val="000000"/>
          <w:sz w:val="28"/>
          <w:szCs w:val="28"/>
        </w:rPr>
        <w:t>27/7/202</w:t>
      </w:r>
      <w:r>
        <w:rPr>
          <w:b/>
          <w:bCs/>
          <w:color w:val="000000"/>
          <w:sz w:val="28"/>
          <w:szCs w:val="28"/>
        </w:rPr>
        <w:t>3</w:t>
      </w:r>
      <w:r w:rsidRPr="00A36BC0">
        <w:rPr>
          <w:b/>
          <w:bCs/>
          <w:color w:val="000000"/>
          <w:sz w:val="28"/>
          <w:szCs w:val="28"/>
        </w:rPr>
        <w:t>)</w:t>
      </w:r>
    </w:p>
    <w:p w:rsidR="00D01F45" w:rsidRDefault="00D01F45" w:rsidP="00D01F45">
      <w:pPr>
        <w:pStyle w:val="NormalWeb"/>
        <w:shd w:val="clear" w:color="auto" w:fill="FFFFFF"/>
        <w:spacing w:before="0" w:beforeAutospacing="0" w:after="120" w:afterAutospacing="0"/>
        <w:ind w:firstLine="720"/>
        <w:rPr>
          <w:color w:val="000000"/>
          <w:sz w:val="28"/>
          <w:szCs w:val="28"/>
        </w:rPr>
      </w:pPr>
    </w:p>
    <w:p w:rsidR="00D01F45" w:rsidRDefault="00D01F45" w:rsidP="00D01F45">
      <w:pPr>
        <w:pStyle w:val="NormalWeb"/>
        <w:shd w:val="clear" w:color="auto" w:fill="FFFFFF"/>
        <w:spacing w:before="0" w:beforeAutospacing="0" w:after="120" w:afterAutospacing="0"/>
        <w:ind w:firstLine="720"/>
        <w:rPr>
          <w:color w:val="000000"/>
          <w:sz w:val="28"/>
          <w:szCs w:val="28"/>
        </w:rPr>
      </w:pPr>
      <w:r w:rsidRPr="000208D4">
        <w:rPr>
          <w:b/>
          <w:color w:val="000000"/>
          <w:sz w:val="28"/>
          <w:szCs w:val="28"/>
        </w:rPr>
        <w:t>Kính gửi:</w:t>
      </w:r>
      <w:r w:rsidRPr="00F3150F">
        <w:rPr>
          <w:color w:val="000000"/>
          <w:sz w:val="28"/>
          <w:szCs w:val="28"/>
        </w:rPr>
        <w:t xml:space="preserve"> </w:t>
      </w:r>
      <w:r>
        <w:rPr>
          <w:color w:val="000000"/>
          <w:sz w:val="28"/>
          <w:szCs w:val="28"/>
        </w:rPr>
        <w:t>Các đồng chí cán</w:t>
      </w:r>
      <w:r w:rsidRPr="00F3150F">
        <w:rPr>
          <w:color w:val="000000"/>
          <w:sz w:val="28"/>
          <w:szCs w:val="28"/>
        </w:rPr>
        <w:t xml:space="preserve"> bộ</w:t>
      </w:r>
      <w:r w:rsidR="009A1B1E">
        <w:rPr>
          <w:color w:val="000000"/>
          <w:sz w:val="28"/>
          <w:szCs w:val="28"/>
        </w:rPr>
        <w:t>,</w:t>
      </w:r>
      <w:r w:rsidRPr="00F3150F">
        <w:rPr>
          <w:color w:val="000000"/>
          <w:sz w:val="28"/>
          <w:szCs w:val="28"/>
        </w:rPr>
        <w:t xml:space="preserve"> đảng viên và nhân dân trong toàn </w:t>
      </w:r>
      <w:proofErr w:type="gramStart"/>
      <w:r w:rsidRPr="00F3150F">
        <w:rPr>
          <w:color w:val="000000"/>
          <w:sz w:val="28"/>
          <w:szCs w:val="28"/>
        </w:rPr>
        <w:t>xã !</w:t>
      </w:r>
      <w:proofErr w:type="gramEnd"/>
    </w:p>
    <w:p w:rsidR="00D01F45" w:rsidRPr="00F3150F" w:rsidRDefault="00D01F45" w:rsidP="00D01F45">
      <w:pPr>
        <w:pStyle w:val="NormalWeb"/>
        <w:shd w:val="clear" w:color="auto" w:fill="FFFFFF"/>
        <w:spacing w:before="0" w:beforeAutospacing="0" w:after="120" w:afterAutospacing="0"/>
        <w:ind w:firstLine="720"/>
        <w:rPr>
          <w:color w:val="000000"/>
          <w:sz w:val="28"/>
          <w:szCs w:val="28"/>
        </w:rPr>
      </w:pPr>
    </w:p>
    <w:p w:rsidR="00D01F45" w:rsidRPr="00A36BC0" w:rsidRDefault="00D01F45" w:rsidP="00D01F45">
      <w:pPr>
        <w:pStyle w:val="NormalWeb"/>
        <w:shd w:val="clear" w:color="auto" w:fill="FFFFFF"/>
        <w:spacing w:before="0" w:beforeAutospacing="0" w:after="120" w:afterAutospacing="0"/>
        <w:jc w:val="both"/>
        <w:rPr>
          <w:color w:val="000000"/>
          <w:sz w:val="28"/>
          <w:szCs w:val="28"/>
        </w:rPr>
      </w:pPr>
      <w:r>
        <w:rPr>
          <w:color w:val="000000"/>
          <w:sz w:val="28"/>
          <w:szCs w:val="28"/>
        </w:rPr>
        <w:tab/>
      </w:r>
      <w:r w:rsidRPr="00A36BC0">
        <w:rPr>
          <w:color w:val="000000"/>
          <w:sz w:val="28"/>
          <w:szCs w:val="28"/>
        </w:rPr>
        <w:t xml:space="preserve">Ngày Thương binh - Liệt sỹ 27/7 hàng năm là ngày lễ kỷ niệm quan trọng, có ý nghĩa nhân văn sâu sắc, đây là dịp toàn Đảng, toàn dân và toàn quân ta kính cẩn tưởng nhớ, tri ân các bậc cách mạng tiền bối, anh hùng liệt sỹ, những người con ưu tú của dân tộc đã dũng cảm chiến đấu, anh dũng hy sinh; biết ơn các thương binh đã cống hiến một phần xương máu của mình trong sự nghiệp đấu tranh giải phóng dân tộc, thống nhất đất nước, cũng như trong công cuộc xây dựng, bảo </w:t>
      </w:r>
      <w:r>
        <w:rPr>
          <w:color w:val="000000"/>
          <w:sz w:val="28"/>
          <w:szCs w:val="28"/>
        </w:rPr>
        <w:t>vệ Tổ quốc và làm tròn nghĩa vụ</w:t>
      </w:r>
      <w:r w:rsidRPr="00A36BC0">
        <w:rPr>
          <w:color w:val="000000"/>
          <w:sz w:val="28"/>
          <w:szCs w:val="28"/>
        </w:rPr>
        <w:t>, tô thắm những trang sử vẻ vang của dân tộc vì độc lập, tự do và toàn vẹn lãnh thổ của Tổ quốc.</w:t>
      </w:r>
    </w:p>
    <w:p w:rsidR="00D01F45" w:rsidRPr="00A36BC0" w:rsidRDefault="00D01F45" w:rsidP="00D01F45">
      <w:pPr>
        <w:pStyle w:val="NormalWeb"/>
        <w:shd w:val="clear" w:color="auto" w:fill="FFFFFF"/>
        <w:spacing w:before="0" w:beforeAutospacing="0" w:after="120" w:afterAutospacing="0"/>
        <w:jc w:val="both"/>
        <w:rPr>
          <w:color w:val="000000"/>
          <w:sz w:val="28"/>
          <w:szCs w:val="28"/>
        </w:rPr>
      </w:pPr>
      <w:r>
        <w:rPr>
          <w:color w:val="000000"/>
          <w:sz w:val="28"/>
          <w:szCs w:val="28"/>
        </w:rPr>
        <w:tab/>
        <w:t xml:space="preserve">Phát huy truyền thống </w:t>
      </w:r>
      <w:r w:rsidRPr="00DF1EFE">
        <w:rPr>
          <w:i/>
          <w:color w:val="000000"/>
          <w:sz w:val="28"/>
          <w:szCs w:val="28"/>
        </w:rPr>
        <w:t>“Hiếu nghĩa bác ái”</w:t>
      </w:r>
      <w:r>
        <w:rPr>
          <w:color w:val="000000"/>
          <w:sz w:val="28"/>
          <w:szCs w:val="28"/>
        </w:rPr>
        <w:t xml:space="preserve">, </w:t>
      </w:r>
      <w:r w:rsidRPr="00DF1EFE">
        <w:rPr>
          <w:i/>
          <w:color w:val="000000"/>
          <w:sz w:val="28"/>
          <w:szCs w:val="28"/>
        </w:rPr>
        <w:t>“Uống nước nhớ nguồn, ăn quả nhớ người trồng cây”</w:t>
      </w:r>
      <w:r w:rsidRPr="00A36BC0">
        <w:rPr>
          <w:color w:val="000000"/>
          <w:sz w:val="28"/>
          <w:szCs w:val="28"/>
        </w:rPr>
        <w:t>, thể hiện lòng quý trọng và biết ơn đối với những người đã hy sinh, cống hiến vì độc lập, thống nhất tự do của Tổ quốc vì hạnh phúc của nhân dân, Đảng và nhà nước đã ban hành nhiều chế độ chính sách đãi ngộ đối với người có công với cách mạng, trải qua 7</w:t>
      </w:r>
      <w:r w:rsidR="004B00D8">
        <w:rPr>
          <w:color w:val="000000"/>
          <w:sz w:val="28"/>
          <w:szCs w:val="28"/>
        </w:rPr>
        <w:t>6</w:t>
      </w:r>
      <w:r w:rsidRPr="00A36BC0">
        <w:rPr>
          <w:color w:val="000000"/>
          <w:sz w:val="28"/>
          <w:szCs w:val="28"/>
        </w:rPr>
        <w:t xml:space="preserve"> năm, các chính sách đã nhiều lần sửa đổi, bổ sung cho phù hợp với điều kiện kinh tế xã hội của đất nước. Kết quả thực hiện cho thấy đến nay cả nước có </w:t>
      </w:r>
      <w:r w:rsidRPr="009B48DD">
        <w:rPr>
          <w:b/>
          <w:color w:val="000000"/>
          <w:sz w:val="28"/>
          <w:szCs w:val="28"/>
        </w:rPr>
        <w:t>gần 1,5 triệu người</w:t>
      </w:r>
      <w:r w:rsidRPr="00A36BC0">
        <w:rPr>
          <w:color w:val="000000"/>
          <w:sz w:val="28"/>
          <w:szCs w:val="28"/>
        </w:rPr>
        <w:t xml:space="preserve"> có công và thân nhân của người có công đang hưởng trợ cấp ưu đãi hàng tháng; qua rà soát, cơ bản người có công đã được hưởng đầy đủ các chế độ, chính sách của Đảng và Nhà nước; cả nước có </w:t>
      </w:r>
      <w:r w:rsidRPr="009B48DD">
        <w:rPr>
          <w:b/>
          <w:color w:val="000000"/>
          <w:sz w:val="28"/>
          <w:szCs w:val="28"/>
        </w:rPr>
        <w:t>gần 9.675 công trình ghi công liệt sỹ</w:t>
      </w:r>
      <w:r w:rsidRPr="00A36BC0">
        <w:rPr>
          <w:color w:val="000000"/>
          <w:sz w:val="28"/>
          <w:szCs w:val="28"/>
        </w:rPr>
        <w:t>, bao gồm đài tưởng niệm, nhà bia ghi tên liệt sỹ, nghĩa trang liệt sỹ. Nhiều công trình trở thành công trình văn hóa, có giá trị về mỹ thuật, giáo dục truyền thống như: Nghĩa trang Điện Biên Phủ, Nghĩa trang liệt sỹ Trường Sơn, Nghĩa trang Đường 9, Đền liệt sỹ Bến Dược, Khu tưởng niệm liệt sỹ thanh niên xung phong tại ngã ba Đồng Lộc...</w:t>
      </w:r>
    </w:p>
    <w:p w:rsidR="00D01F45" w:rsidRPr="00A36BC0" w:rsidRDefault="00D01F45" w:rsidP="00D01F45">
      <w:pPr>
        <w:pStyle w:val="NormalWeb"/>
        <w:shd w:val="clear" w:color="auto" w:fill="FFFFFF"/>
        <w:spacing w:before="0" w:beforeAutospacing="0" w:after="120" w:afterAutospacing="0"/>
        <w:jc w:val="both"/>
        <w:rPr>
          <w:color w:val="000000"/>
          <w:sz w:val="28"/>
          <w:szCs w:val="28"/>
        </w:rPr>
      </w:pPr>
      <w:r>
        <w:rPr>
          <w:color w:val="000000"/>
          <w:sz w:val="28"/>
          <w:szCs w:val="28"/>
        </w:rPr>
        <w:tab/>
      </w:r>
      <w:r w:rsidRPr="00A36BC0">
        <w:rPr>
          <w:color w:val="000000"/>
          <w:sz w:val="28"/>
          <w:szCs w:val="28"/>
        </w:rPr>
        <w:t xml:space="preserve">Cùng với nhân dân cả nước, trong những năm qua với sự quan tâm của các cấp uỷ Đảng, chính quyền các cấp và toàn xã hội, công tác tổ chức thực hiện chính sách ưu đãi, chăm sóc người có công với Cách mạng của xã </w:t>
      </w:r>
      <w:r>
        <w:rPr>
          <w:color w:val="000000"/>
          <w:sz w:val="28"/>
          <w:szCs w:val="28"/>
        </w:rPr>
        <w:t>Hòa Phong đã</w:t>
      </w:r>
      <w:r w:rsidRPr="00A36BC0">
        <w:rPr>
          <w:color w:val="000000"/>
          <w:sz w:val="28"/>
          <w:szCs w:val="28"/>
        </w:rPr>
        <w:t xml:space="preserve"> đạt được nhiều thành tích, góp phần cải thiện và nâng cao chất lượng cuộc sống cho người có công, điển hình như các phong trào: </w:t>
      </w:r>
      <w:r w:rsidRPr="009B48DD">
        <w:rPr>
          <w:i/>
          <w:color w:val="000000"/>
          <w:sz w:val="28"/>
          <w:szCs w:val="28"/>
        </w:rPr>
        <w:t>Thăm hỏi tặng quà cho các đối tượng và gia đình chính sách xã hội trong xã; tổ chức đưa người có công, thân nhân liệt sĩ đi điều dưỡng tập trung theo chế độ; thực hiện tốt các chính sách xã hội ưu tiên đối với con liệt sĩ, thương bệnh binh.</w:t>
      </w:r>
      <w:r>
        <w:rPr>
          <w:color w:val="000000"/>
          <w:sz w:val="28"/>
          <w:szCs w:val="28"/>
        </w:rPr>
        <w:t xml:space="preserve"> </w:t>
      </w:r>
      <w:r w:rsidRPr="00A36BC0">
        <w:rPr>
          <w:color w:val="000000"/>
          <w:sz w:val="28"/>
          <w:szCs w:val="28"/>
        </w:rPr>
        <w:t xml:space="preserve">Đây là những việc làm có ý nghĩa thiết thực, nhằm động viên, khích lệ kịp thời các đối tượng chính sách, tạo điều </w:t>
      </w:r>
      <w:r w:rsidRPr="00A36BC0">
        <w:rPr>
          <w:color w:val="000000"/>
          <w:sz w:val="28"/>
          <w:szCs w:val="28"/>
        </w:rPr>
        <w:lastRenderedPageBreak/>
        <w:t>kiện để họ tiếp tục cống hiến sức lực của mình cho xã hội như lời Bác Hồ đã từng dạy</w:t>
      </w:r>
      <w:r w:rsidRPr="00A36BC0">
        <w:rPr>
          <w:rStyle w:val="Emphasis"/>
          <w:color w:val="000000"/>
          <w:sz w:val="28"/>
          <w:szCs w:val="28"/>
        </w:rPr>
        <w:t xml:space="preserve"> </w:t>
      </w:r>
      <w:r>
        <w:rPr>
          <w:rStyle w:val="Emphasis"/>
          <w:color w:val="000000"/>
          <w:sz w:val="28"/>
          <w:szCs w:val="28"/>
        </w:rPr>
        <w:t>“</w:t>
      </w:r>
      <w:r w:rsidRPr="00A36BC0">
        <w:rPr>
          <w:rStyle w:val="Emphasis"/>
          <w:color w:val="000000"/>
          <w:sz w:val="28"/>
          <w:szCs w:val="28"/>
        </w:rPr>
        <w:t>Thương binh tàn nhưng không phế</w:t>
      </w:r>
      <w:r>
        <w:rPr>
          <w:rStyle w:val="Emphasis"/>
          <w:color w:val="000000"/>
          <w:sz w:val="28"/>
          <w:szCs w:val="28"/>
        </w:rPr>
        <w:t>”</w:t>
      </w:r>
      <w:r w:rsidRPr="00A36BC0">
        <w:rPr>
          <w:rStyle w:val="Emphasis"/>
          <w:color w:val="000000"/>
          <w:sz w:val="28"/>
          <w:szCs w:val="28"/>
        </w:rPr>
        <w:t>.</w:t>
      </w:r>
    </w:p>
    <w:p w:rsidR="00D01F45" w:rsidRDefault="00D01F45" w:rsidP="00D01F45">
      <w:pPr>
        <w:pStyle w:val="NormalWeb"/>
        <w:shd w:val="clear" w:color="auto" w:fill="FFFFFF"/>
        <w:spacing w:before="0" w:beforeAutospacing="0" w:after="120" w:afterAutospacing="0"/>
        <w:jc w:val="both"/>
        <w:rPr>
          <w:color w:val="000000"/>
          <w:sz w:val="28"/>
          <w:szCs w:val="28"/>
        </w:rPr>
      </w:pPr>
      <w:r>
        <w:rPr>
          <w:color w:val="000000"/>
          <w:sz w:val="28"/>
          <w:szCs w:val="28"/>
        </w:rPr>
        <w:tab/>
      </w:r>
      <w:r w:rsidRPr="00A36BC0">
        <w:rPr>
          <w:color w:val="000000"/>
          <w:sz w:val="28"/>
          <w:szCs w:val="28"/>
        </w:rPr>
        <w:t>Thiết thực kỷ niệm 7</w:t>
      </w:r>
      <w:r w:rsidR="00B95B88">
        <w:rPr>
          <w:color w:val="000000"/>
          <w:sz w:val="28"/>
          <w:szCs w:val="28"/>
        </w:rPr>
        <w:t>6</w:t>
      </w:r>
      <w:r>
        <w:rPr>
          <w:color w:val="000000"/>
          <w:sz w:val="28"/>
          <w:szCs w:val="28"/>
        </w:rPr>
        <w:t xml:space="preserve"> năm Ngày Thương binh - L</w:t>
      </w:r>
      <w:r w:rsidRPr="00A36BC0">
        <w:rPr>
          <w:color w:val="000000"/>
          <w:sz w:val="28"/>
          <w:szCs w:val="28"/>
        </w:rPr>
        <w:t>iệt sĩ</w:t>
      </w:r>
      <w:r>
        <w:rPr>
          <w:color w:val="000000"/>
          <w:sz w:val="28"/>
          <w:szCs w:val="28"/>
        </w:rPr>
        <w:t>,</w:t>
      </w:r>
      <w:r w:rsidRPr="00A36BC0">
        <w:rPr>
          <w:color w:val="000000"/>
          <w:sz w:val="28"/>
          <w:szCs w:val="28"/>
        </w:rPr>
        <w:t xml:space="preserve"> trong những ngày này Đảng bộ, chính quyền và nhân dân xã </w:t>
      </w:r>
      <w:r>
        <w:rPr>
          <w:color w:val="000000"/>
          <w:sz w:val="28"/>
          <w:szCs w:val="28"/>
        </w:rPr>
        <w:t>Hòa Phong</w:t>
      </w:r>
      <w:r w:rsidRPr="00A36BC0">
        <w:rPr>
          <w:color w:val="000000"/>
          <w:sz w:val="28"/>
          <w:szCs w:val="28"/>
        </w:rPr>
        <w:t xml:space="preserve"> đang ra sức thi đua thực hiện thắng lợi mục tiêu kinh tế - xã hội 6 tháng cuối năm 202</w:t>
      </w:r>
      <w:r w:rsidR="00B95B88">
        <w:rPr>
          <w:color w:val="000000"/>
          <w:sz w:val="28"/>
          <w:szCs w:val="28"/>
        </w:rPr>
        <w:t>3</w:t>
      </w:r>
      <w:r w:rsidRPr="00A36BC0">
        <w:rPr>
          <w:color w:val="000000"/>
          <w:sz w:val="28"/>
          <w:szCs w:val="28"/>
        </w:rPr>
        <w:t>.</w:t>
      </w:r>
      <w:r>
        <w:rPr>
          <w:color w:val="000000"/>
          <w:sz w:val="28"/>
          <w:szCs w:val="28"/>
        </w:rPr>
        <w:t xml:space="preserve"> Phát huy đạo lý “uống nước nhớ nguồn”</w:t>
      </w:r>
      <w:r w:rsidRPr="00A36BC0">
        <w:rPr>
          <w:color w:val="000000"/>
          <w:sz w:val="28"/>
          <w:szCs w:val="28"/>
        </w:rPr>
        <w:t xml:space="preserve"> của dân tộc, quyết tâm đưa công tác chăm sóc thương binh, gia đình liệt sĩ, người có công với cách mạng trở thành một nét đẹp trong đời sống ngày thường của mỗi người. Đền đáp xứng đáng sự hy sinh to lớn của các thế hệ cha anh cho cuộc sống hoà bình, tự do, ấm no, hạnh phúc của dân tộc Việt Nam ngày hôm nay.</w:t>
      </w:r>
    </w:p>
    <w:p w:rsidR="00F02D74" w:rsidRPr="00A45595" w:rsidRDefault="00F02D74" w:rsidP="00F02D74">
      <w:pPr>
        <w:spacing w:before="60" w:after="60" w:line="262" w:lineRule="auto"/>
        <w:ind w:firstLine="567"/>
        <w:jc w:val="both"/>
        <w:rPr>
          <w:rFonts w:ascii="Times New Roman" w:hAnsi="Times New Roman"/>
          <w:sz w:val="28"/>
          <w:szCs w:val="28"/>
        </w:rPr>
      </w:pPr>
      <w:r w:rsidRPr="00A45595">
        <w:rPr>
          <w:rFonts w:ascii="Times New Roman" w:hAnsi="Times New Roman"/>
          <w:sz w:val="28"/>
          <w:szCs w:val="28"/>
        </w:rPr>
        <w:t>Nhằm thực hiện tốt phong trào “</w:t>
      </w:r>
      <w:r w:rsidRPr="00A45595">
        <w:rPr>
          <w:rFonts w:ascii="Times New Roman" w:hAnsi="Times New Roman"/>
          <w:i/>
          <w:sz w:val="28"/>
          <w:szCs w:val="28"/>
        </w:rPr>
        <w:t>Đền ơn, đáp nghĩa</w:t>
      </w:r>
      <w:r w:rsidRPr="00A45595">
        <w:rPr>
          <w:rFonts w:ascii="Times New Roman" w:hAnsi="Times New Roman"/>
          <w:sz w:val="28"/>
          <w:szCs w:val="28"/>
        </w:rPr>
        <w:t>”, tiếp nhận quà cấp trên và tổ chức thăm hỏi, tặng quà, động viên đối với gia đình chính sách, người có công với cách mạng được kịp thời và đảm bảo, UBND thông báo về việc thăm tặng quà như sau:</w:t>
      </w:r>
    </w:p>
    <w:p w:rsidR="00F02D74" w:rsidRPr="00F02D74" w:rsidRDefault="00F02D74" w:rsidP="00F02D74">
      <w:pPr>
        <w:spacing w:before="120" w:after="0" w:line="240" w:lineRule="auto"/>
        <w:ind w:firstLine="540"/>
        <w:jc w:val="both"/>
        <w:rPr>
          <w:rFonts w:ascii="Times New Roman" w:hAnsi="Times New Roman"/>
          <w:b/>
          <w:bCs/>
          <w:sz w:val="28"/>
          <w:szCs w:val="28"/>
        </w:rPr>
      </w:pPr>
      <w:r w:rsidRPr="00F02D74">
        <w:rPr>
          <w:rFonts w:ascii="Times New Roman" w:hAnsi="Times New Roman"/>
          <w:b/>
          <w:bCs/>
          <w:sz w:val="28"/>
          <w:szCs w:val="28"/>
        </w:rPr>
        <w:t xml:space="preserve">1. Quà tặng của Chủ tịch nước: </w:t>
      </w:r>
    </w:p>
    <w:p w:rsidR="00F02D74" w:rsidRPr="00F02D74" w:rsidRDefault="00F02D74" w:rsidP="00F02D74">
      <w:pPr>
        <w:spacing w:before="120" w:after="0" w:line="240" w:lineRule="auto"/>
        <w:ind w:firstLine="540"/>
        <w:jc w:val="both"/>
        <w:rPr>
          <w:rFonts w:ascii="Times New Roman" w:hAnsi="Times New Roman"/>
          <w:b/>
          <w:sz w:val="28"/>
          <w:szCs w:val="28"/>
        </w:rPr>
      </w:pPr>
      <w:r w:rsidRPr="00F02D74">
        <w:rPr>
          <w:rFonts w:ascii="Times New Roman" w:hAnsi="Times New Roman"/>
          <w:b/>
          <w:sz w:val="28"/>
          <w:szCs w:val="28"/>
        </w:rPr>
        <w:t>Mức quà 600.000 đồng tặng: 02 suất</w:t>
      </w:r>
    </w:p>
    <w:p w:rsidR="00F02D74" w:rsidRPr="00F02D74" w:rsidRDefault="00F02D74" w:rsidP="00F02D74">
      <w:pPr>
        <w:spacing w:before="120" w:after="0" w:line="240" w:lineRule="auto"/>
        <w:ind w:firstLine="540"/>
        <w:jc w:val="both"/>
        <w:rPr>
          <w:rFonts w:ascii="Times New Roman" w:hAnsi="Times New Roman"/>
          <w:sz w:val="28"/>
          <w:szCs w:val="28"/>
        </w:rPr>
      </w:pPr>
      <w:r w:rsidRPr="00F02D74">
        <w:rPr>
          <w:rFonts w:ascii="Times New Roman" w:hAnsi="Times New Roman"/>
          <w:sz w:val="28"/>
          <w:szCs w:val="28"/>
        </w:rPr>
        <w:t>- Thương binh, người hưởng chính sách như thương binh, có tỷ lệ tổn thương cơ thể từ 81% trở lên đang hưởng trợ cấp ưu đãi hàng tháng.</w:t>
      </w:r>
    </w:p>
    <w:p w:rsidR="00F02D74" w:rsidRPr="00F02D74" w:rsidRDefault="00F02D74" w:rsidP="00F02D74">
      <w:pPr>
        <w:spacing w:before="120" w:after="0" w:line="240" w:lineRule="auto"/>
        <w:ind w:firstLine="540"/>
        <w:jc w:val="both"/>
        <w:rPr>
          <w:rFonts w:ascii="Times New Roman" w:hAnsi="Times New Roman"/>
          <w:b/>
          <w:sz w:val="28"/>
          <w:szCs w:val="28"/>
        </w:rPr>
      </w:pPr>
      <w:r w:rsidRPr="00F02D74">
        <w:rPr>
          <w:rFonts w:ascii="Times New Roman" w:hAnsi="Times New Roman"/>
          <w:b/>
          <w:sz w:val="28"/>
          <w:szCs w:val="28"/>
        </w:rPr>
        <w:t>Mức quà 300.000 đồng tặng: 134 suất</w:t>
      </w:r>
    </w:p>
    <w:p w:rsidR="00F02D74" w:rsidRPr="00F02D74" w:rsidRDefault="00F02D74" w:rsidP="00F02D74">
      <w:pPr>
        <w:spacing w:before="120" w:after="0" w:line="240" w:lineRule="auto"/>
        <w:ind w:firstLine="540"/>
        <w:jc w:val="both"/>
        <w:rPr>
          <w:rFonts w:ascii="Times New Roman" w:hAnsi="Times New Roman"/>
          <w:sz w:val="28"/>
          <w:szCs w:val="28"/>
        </w:rPr>
      </w:pPr>
      <w:r w:rsidRPr="00F02D74">
        <w:rPr>
          <w:rFonts w:ascii="Times New Roman" w:hAnsi="Times New Roman"/>
          <w:sz w:val="28"/>
          <w:szCs w:val="28"/>
        </w:rPr>
        <w:t>- Thương binh, người hưởng chính sách như thương binh, thương binh loại B, bệnh binh có tỷ lệ tổn thương cơ thể từ 80% trở xuống đang hưởng trợ cấp ưu đãi hàng tháng. Thương binh đang hưởng chế độ mất sức lao động.</w:t>
      </w:r>
    </w:p>
    <w:p w:rsidR="00F02D74" w:rsidRPr="00F02D74" w:rsidRDefault="00F02D74" w:rsidP="00F02D74">
      <w:pPr>
        <w:spacing w:before="120" w:after="0" w:line="240" w:lineRule="auto"/>
        <w:ind w:firstLine="540"/>
        <w:jc w:val="both"/>
        <w:rPr>
          <w:rFonts w:ascii="Times New Roman" w:hAnsi="Times New Roman"/>
          <w:sz w:val="28"/>
          <w:szCs w:val="28"/>
        </w:rPr>
      </w:pPr>
      <w:r w:rsidRPr="00F02D74">
        <w:rPr>
          <w:rFonts w:ascii="Times New Roman" w:hAnsi="Times New Roman"/>
          <w:sz w:val="28"/>
          <w:szCs w:val="28"/>
        </w:rPr>
        <w:t>- Người hoạt động kháng chiến bị nhiễm chất độc hóa học có tỷ lệ tổn thương cơ thể từ 80% trở xuống đang hưởng trợ cấp ưu đãi hàng tháng.</w:t>
      </w:r>
    </w:p>
    <w:p w:rsidR="00F02D74" w:rsidRPr="00F02D74" w:rsidRDefault="00F02D74" w:rsidP="00F02D74">
      <w:pPr>
        <w:spacing w:before="120" w:after="0" w:line="240" w:lineRule="auto"/>
        <w:ind w:firstLine="540"/>
        <w:jc w:val="both"/>
        <w:rPr>
          <w:rFonts w:ascii="Times New Roman" w:hAnsi="Times New Roman"/>
          <w:sz w:val="28"/>
          <w:szCs w:val="28"/>
        </w:rPr>
      </w:pPr>
      <w:r w:rsidRPr="00F02D74">
        <w:rPr>
          <w:rFonts w:ascii="Times New Roman" w:hAnsi="Times New Roman"/>
          <w:sz w:val="28"/>
          <w:szCs w:val="28"/>
        </w:rPr>
        <w:t>- Đại diện thân nhân liệt sỹ</w:t>
      </w:r>
      <w:r w:rsidR="00A45595">
        <w:rPr>
          <w:rFonts w:ascii="Times New Roman" w:hAnsi="Times New Roman"/>
          <w:sz w:val="28"/>
          <w:szCs w:val="28"/>
        </w:rPr>
        <w:t>.</w:t>
      </w:r>
    </w:p>
    <w:p w:rsidR="00F02D74" w:rsidRPr="00F02D74" w:rsidRDefault="00F02D74" w:rsidP="00F02D74">
      <w:pPr>
        <w:spacing w:before="120" w:after="0" w:line="240" w:lineRule="auto"/>
        <w:ind w:firstLine="540"/>
        <w:jc w:val="both"/>
        <w:rPr>
          <w:rFonts w:ascii="Times New Roman" w:hAnsi="Times New Roman"/>
          <w:sz w:val="28"/>
          <w:szCs w:val="28"/>
        </w:rPr>
      </w:pPr>
      <w:r w:rsidRPr="00F02D74">
        <w:rPr>
          <w:rFonts w:ascii="Times New Roman" w:hAnsi="Times New Roman"/>
          <w:sz w:val="28"/>
          <w:szCs w:val="28"/>
        </w:rPr>
        <w:t>- Người thờ cúng liệt sỹ (trường hợp liệt sỹ không còn thân nhân).</w:t>
      </w:r>
    </w:p>
    <w:p w:rsidR="00F02D74" w:rsidRPr="00F02D74" w:rsidRDefault="00F02D74" w:rsidP="00F02D74">
      <w:pPr>
        <w:spacing w:before="120" w:after="0" w:line="240" w:lineRule="auto"/>
        <w:ind w:firstLine="540"/>
        <w:jc w:val="both"/>
        <w:rPr>
          <w:rFonts w:ascii="Times New Roman" w:hAnsi="Times New Roman"/>
          <w:b/>
          <w:bCs/>
          <w:sz w:val="28"/>
          <w:szCs w:val="28"/>
        </w:rPr>
      </w:pPr>
      <w:r w:rsidRPr="00F02D74">
        <w:rPr>
          <w:rFonts w:ascii="Times New Roman" w:hAnsi="Times New Roman"/>
          <w:b/>
          <w:bCs/>
          <w:sz w:val="28"/>
          <w:szCs w:val="28"/>
        </w:rPr>
        <w:t>2. Quà của Tỉnh uỷ - HĐND - UBND - UBMTTQ Tỉ</w:t>
      </w:r>
      <w:r w:rsidR="002513B4">
        <w:rPr>
          <w:rFonts w:ascii="Times New Roman" w:hAnsi="Times New Roman"/>
          <w:b/>
          <w:bCs/>
          <w:sz w:val="28"/>
          <w:szCs w:val="28"/>
        </w:rPr>
        <w:t>nh:</w:t>
      </w:r>
    </w:p>
    <w:p w:rsidR="00F02D74" w:rsidRPr="00F02D74" w:rsidRDefault="00F02D74" w:rsidP="00F02D74">
      <w:pPr>
        <w:spacing w:before="120" w:after="0" w:line="240" w:lineRule="auto"/>
        <w:ind w:firstLine="540"/>
        <w:jc w:val="both"/>
        <w:rPr>
          <w:rFonts w:ascii="Times New Roman" w:hAnsi="Times New Roman"/>
          <w:bCs/>
          <w:sz w:val="28"/>
          <w:szCs w:val="28"/>
        </w:rPr>
      </w:pPr>
      <w:r w:rsidRPr="00F02D74">
        <w:rPr>
          <w:rFonts w:ascii="Times New Roman" w:hAnsi="Times New Roman"/>
          <w:bCs/>
          <w:sz w:val="28"/>
          <w:szCs w:val="28"/>
        </w:rPr>
        <w:t>- Số lượng quà: (139 suất) gồm: 84 suất gia đình liệt sỹ, 22 suất thương binh, người hưởng chính sách như thương binh, 23 suất bệnh binh; 07 suất người trực tiếp tham gia HĐKC bị nhiễm CĐHH; 03 suất người hoạt động kháng chiến bị đich bắt tù đầy (Mỗi đối tượng tặng 01 suất quà, nếu một đối tượng thuộc hai đối tượng tặng quà trở lên thì chỉ tặng 01 suất).</w:t>
      </w:r>
    </w:p>
    <w:p w:rsidR="00F02D74" w:rsidRPr="00F02D74" w:rsidRDefault="00F02D74" w:rsidP="00F02D74">
      <w:pPr>
        <w:spacing w:before="120" w:after="0" w:line="240" w:lineRule="auto"/>
        <w:ind w:firstLine="540"/>
        <w:jc w:val="both"/>
        <w:rPr>
          <w:rFonts w:ascii="Times New Roman" w:hAnsi="Times New Roman"/>
          <w:bCs/>
          <w:sz w:val="28"/>
          <w:szCs w:val="28"/>
        </w:rPr>
      </w:pPr>
      <w:r w:rsidRPr="00F02D74">
        <w:rPr>
          <w:rFonts w:ascii="Times New Roman" w:hAnsi="Times New Roman"/>
          <w:bCs/>
          <w:sz w:val="28"/>
          <w:szCs w:val="28"/>
        </w:rPr>
        <w:t xml:space="preserve">- Quà tặng mỗi suất trị giá 900.000đồng </w:t>
      </w:r>
      <w:r w:rsidRPr="00F02D74">
        <w:rPr>
          <w:rFonts w:ascii="Times New Roman" w:hAnsi="Times New Roman"/>
          <w:bCs/>
          <w:i/>
          <w:sz w:val="28"/>
          <w:szCs w:val="28"/>
        </w:rPr>
        <w:t>(trong đó: 500.000 đồng tiền mặt và 01 túi quà trị giá 400.000 đồng)</w:t>
      </w:r>
      <w:r w:rsidRPr="00F02D74">
        <w:rPr>
          <w:rFonts w:ascii="Times New Roman" w:hAnsi="Times New Roman"/>
          <w:bCs/>
          <w:sz w:val="28"/>
          <w:szCs w:val="28"/>
        </w:rPr>
        <w:t xml:space="preserve">. </w:t>
      </w:r>
    </w:p>
    <w:p w:rsidR="00F02D74" w:rsidRPr="00F02D74" w:rsidRDefault="00F02D74" w:rsidP="00F02D74">
      <w:pPr>
        <w:spacing w:before="120" w:after="0" w:line="240" w:lineRule="auto"/>
        <w:ind w:firstLine="540"/>
        <w:jc w:val="both"/>
        <w:rPr>
          <w:rFonts w:ascii="Times New Roman" w:hAnsi="Times New Roman"/>
          <w:b/>
          <w:bCs/>
          <w:sz w:val="28"/>
          <w:szCs w:val="28"/>
        </w:rPr>
      </w:pPr>
      <w:r w:rsidRPr="00F02D74">
        <w:rPr>
          <w:rFonts w:ascii="Times New Roman" w:hAnsi="Times New Roman"/>
          <w:b/>
          <w:bCs/>
          <w:sz w:val="28"/>
          <w:szCs w:val="28"/>
        </w:rPr>
        <w:t>3. Quà của Thị uỷ - HĐND - UBND - UBMTTQ thị xã</w:t>
      </w:r>
      <w:r w:rsidR="002513B4">
        <w:rPr>
          <w:rFonts w:ascii="Times New Roman" w:hAnsi="Times New Roman"/>
          <w:b/>
          <w:bCs/>
          <w:sz w:val="28"/>
          <w:szCs w:val="28"/>
        </w:rPr>
        <w:t>:</w:t>
      </w:r>
    </w:p>
    <w:p w:rsidR="00F02D74" w:rsidRPr="00F02D74" w:rsidRDefault="00F02D74" w:rsidP="00F02D74">
      <w:pPr>
        <w:spacing w:before="120" w:after="0" w:line="240" w:lineRule="auto"/>
        <w:ind w:firstLine="540"/>
        <w:jc w:val="both"/>
        <w:rPr>
          <w:rFonts w:ascii="Times New Roman" w:hAnsi="Times New Roman"/>
          <w:bCs/>
          <w:sz w:val="28"/>
          <w:szCs w:val="28"/>
        </w:rPr>
      </w:pPr>
      <w:r w:rsidRPr="00F02D74">
        <w:rPr>
          <w:rFonts w:ascii="Times New Roman" w:hAnsi="Times New Roman"/>
          <w:bCs/>
          <w:sz w:val="28"/>
          <w:szCs w:val="28"/>
        </w:rPr>
        <w:t xml:space="preserve">- Số lượng: 05 suất </w:t>
      </w:r>
      <w:r w:rsidRPr="00F02D74">
        <w:rPr>
          <w:rFonts w:ascii="Times New Roman" w:hAnsi="Times New Roman"/>
          <w:bCs/>
          <w:i/>
          <w:sz w:val="28"/>
          <w:szCs w:val="28"/>
        </w:rPr>
        <w:t xml:space="preserve">(04 suất đối tượng thương binh, 01 suất bệnh binh tiêu biểu), </w:t>
      </w:r>
      <w:r w:rsidRPr="00F02D74">
        <w:rPr>
          <w:rFonts w:ascii="Times New Roman" w:hAnsi="Times New Roman"/>
          <w:bCs/>
          <w:sz w:val="28"/>
          <w:szCs w:val="28"/>
        </w:rPr>
        <w:t xml:space="preserve">Quà tặng mỗi suất trị giá 1.000.000đồng </w:t>
      </w:r>
      <w:r w:rsidRPr="00F02D74">
        <w:rPr>
          <w:rFonts w:ascii="Times New Roman" w:hAnsi="Times New Roman"/>
          <w:bCs/>
          <w:i/>
          <w:sz w:val="28"/>
          <w:szCs w:val="28"/>
        </w:rPr>
        <w:t>(trong đó: 500.000 đồng tiền mặt và 01 túi quà trị giá 500.000 đồng)</w:t>
      </w:r>
      <w:r w:rsidRPr="00F02D74">
        <w:rPr>
          <w:rFonts w:ascii="Times New Roman" w:hAnsi="Times New Roman"/>
          <w:bCs/>
          <w:sz w:val="28"/>
          <w:szCs w:val="28"/>
        </w:rPr>
        <w:t xml:space="preserve">. </w:t>
      </w:r>
    </w:p>
    <w:p w:rsidR="00F02D74" w:rsidRDefault="00F02D74" w:rsidP="00F02D74">
      <w:pPr>
        <w:tabs>
          <w:tab w:val="left" w:pos="709"/>
        </w:tabs>
        <w:spacing w:before="120" w:after="0" w:line="240" w:lineRule="auto"/>
        <w:jc w:val="both"/>
        <w:rPr>
          <w:rFonts w:ascii="Times New Roman" w:hAnsi="Times New Roman"/>
          <w:b/>
          <w:bCs/>
          <w:sz w:val="28"/>
          <w:szCs w:val="28"/>
        </w:rPr>
      </w:pPr>
      <w:r w:rsidRPr="00F02D74">
        <w:rPr>
          <w:rFonts w:ascii="Times New Roman" w:hAnsi="Times New Roman"/>
          <w:bCs/>
          <w:sz w:val="28"/>
          <w:szCs w:val="28"/>
        </w:rPr>
        <w:lastRenderedPageBreak/>
        <w:t xml:space="preserve">        </w:t>
      </w:r>
      <w:r w:rsidRPr="00F02D74">
        <w:rPr>
          <w:rFonts w:ascii="Times New Roman" w:hAnsi="Times New Roman"/>
          <w:b/>
          <w:bCs/>
          <w:sz w:val="28"/>
          <w:szCs w:val="28"/>
        </w:rPr>
        <w:t xml:space="preserve">4. Quà của Đảng ủy - HĐND - UBND - UBMTTQVN </w:t>
      </w:r>
      <w:r w:rsidR="002513B4">
        <w:rPr>
          <w:rFonts w:ascii="Times New Roman" w:hAnsi="Times New Roman"/>
          <w:b/>
          <w:bCs/>
          <w:sz w:val="28"/>
          <w:szCs w:val="28"/>
        </w:rPr>
        <w:t>xã:</w:t>
      </w:r>
    </w:p>
    <w:p w:rsidR="00F02D74" w:rsidRDefault="00F02D74" w:rsidP="00131843">
      <w:pPr>
        <w:tabs>
          <w:tab w:val="left" w:pos="709"/>
        </w:tabs>
        <w:spacing w:before="120" w:after="120" w:line="240" w:lineRule="auto"/>
        <w:jc w:val="both"/>
        <w:rPr>
          <w:color w:val="000000"/>
          <w:sz w:val="28"/>
          <w:szCs w:val="28"/>
        </w:rPr>
      </w:pPr>
      <w:r>
        <w:rPr>
          <w:rFonts w:ascii="Times New Roman" w:hAnsi="Times New Roman"/>
          <w:b/>
          <w:bCs/>
          <w:sz w:val="28"/>
          <w:szCs w:val="28"/>
        </w:rPr>
        <w:tab/>
      </w:r>
      <w:r w:rsidRPr="00F02D74">
        <w:rPr>
          <w:rFonts w:ascii="Times New Roman" w:hAnsi="Times New Roman"/>
          <w:bCs/>
          <w:sz w:val="28"/>
          <w:szCs w:val="28"/>
        </w:rPr>
        <w:t>- Thăm hỏi tặ</w:t>
      </w:r>
      <w:r w:rsidR="00D04754">
        <w:rPr>
          <w:rFonts w:ascii="Times New Roman" w:hAnsi="Times New Roman"/>
          <w:bCs/>
          <w:sz w:val="28"/>
          <w:szCs w:val="28"/>
        </w:rPr>
        <w:t>ng quà</w:t>
      </w:r>
      <w:r w:rsidRPr="00F02D74">
        <w:rPr>
          <w:rFonts w:ascii="Times New Roman" w:hAnsi="Times New Roman"/>
          <w:bCs/>
          <w:sz w:val="28"/>
          <w:szCs w:val="28"/>
        </w:rPr>
        <w:t xml:space="preserve"> cho 139 đối tượng là thương binh, bệnh binh, CĐHH, Tù đày, gia đình Liệt sỹ trị giá mỗi suất là 100,000 đồng </w:t>
      </w:r>
      <w:r w:rsidRPr="00F02D74">
        <w:rPr>
          <w:rFonts w:ascii="Times New Roman" w:hAnsi="Times New Roman"/>
          <w:bCs/>
          <w:i/>
          <w:sz w:val="28"/>
          <w:szCs w:val="28"/>
        </w:rPr>
        <w:t>(trích từ Quỹ Đền ơn Đáp nghĩa xã).</w:t>
      </w:r>
    </w:p>
    <w:p w:rsidR="00D01F45" w:rsidRPr="009B48DD" w:rsidRDefault="00D01F45" w:rsidP="00D01F45">
      <w:pPr>
        <w:pStyle w:val="NormalWeb"/>
        <w:shd w:val="clear" w:color="auto" w:fill="FFFFFF"/>
        <w:spacing w:before="0" w:beforeAutospacing="0" w:after="120" w:afterAutospacing="0"/>
        <w:jc w:val="both"/>
        <w:rPr>
          <w:spacing w:val="6"/>
          <w:sz w:val="28"/>
          <w:szCs w:val="28"/>
        </w:rPr>
      </w:pPr>
      <w:r>
        <w:rPr>
          <w:color w:val="000000"/>
          <w:sz w:val="28"/>
          <w:szCs w:val="28"/>
        </w:rPr>
        <w:tab/>
      </w:r>
      <w:r w:rsidRPr="009B48DD">
        <w:rPr>
          <w:sz w:val="28"/>
          <w:szCs w:val="28"/>
        </w:rPr>
        <w:t>Trên đâ</w:t>
      </w:r>
      <w:r w:rsidR="0067387F">
        <w:rPr>
          <w:sz w:val="28"/>
          <w:szCs w:val="28"/>
        </w:rPr>
        <w:t>y là thông báo tuyên truyền về N</w:t>
      </w:r>
      <w:r w:rsidRPr="009B48DD">
        <w:rPr>
          <w:sz w:val="28"/>
          <w:szCs w:val="28"/>
        </w:rPr>
        <w:t xml:space="preserve">gày Thương binh Liệt sỹ 27/7. </w:t>
      </w:r>
      <w:r w:rsidRPr="009B48DD">
        <w:rPr>
          <w:spacing w:val="6"/>
          <w:sz w:val="28"/>
          <w:szCs w:val="28"/>
        </w:rPr>
        <w:t xml:space="preserve">Ủy ban nhân dân xã mong muốn mỗi người dân hãy nêu cao truyền thống cách mạng của quê hương, ra sức thi đua lao động, học tập, rèn luyện để góp phần xây dựng quê hương ngày càng văn minh, giàu đẹp, đẩy mạnh các hoạt động </w:t>
      </w:r>
      <w:r>
        <w:rPr>
          <w:spacing w:val="6"/>
          <w:sz w:val="28"/>
          <w:szCs w:val="28"/>
        </w:rPr>
        <w:t>“</w:t>
      </w:r>
      <w:r w:rsidRPr="009B48DD">
        <w:rPr>
          <w:spacing w:val="6"/>
          <w:sz w:val="28"/>
          <w:szCs w:val="28"/>
        </w:rPr>
        <w:t>Đền ơn đáp nghĩa</w:t>
      </w:r>
      <w:r>
        <w:rPr>
          <w:spacing w:val="6"/>
          <w:sz w:val="28"/>
          <w:szCs w:val="28"/>
        </w:rPr>
        <w:t>”</w:t>
      </w:r>
      <w:r w:rsidR="00B95B88">
        <w:rPr>
          <w:spacing w:val="6"/>
          <w:sz w:val="28"/>
          <w:szCs w:val="28"/>
        </w:rPr>
        <w:t xml:space="preserve"> hướng tới kỷ niệm 76</w:t>
      </w:r>
      <w:r w:rsidRPr="009B48DD">
        <w:rPr>
          <w:spacing w:val="6"/>
          <w:sz w:val="28"/>
          <w:szCs w:val="28"/>
        </w:rPr>
        <w:t xml:space="preserve"> năm ngày Thương binh Liệt sỹ 27/7/1947 </w:t>
      </w:r>
      <w:r>
        <w:rPr>
          <w:spacing w:val="6"/>
          <w:sz w:val="28"/>
          <w:szCs w:val="28"/>
        </w:rPr>
        <w:t>-</w:t>
      </w:r>
      <w:r w:rsidR="00B95B88">
        <w:rPr>
          <w:spacing w:val="6"/>
          <w:sz w:val="28"/>
          <w:szCs w:val="28"/>
        </w:rPr>
        <w:t xml:space="preserve"> 27/7/2023</w:t>
      </w:r>
      <w:r w:rsidRPr="009B48DD">
        <w:rPr>
          <w:spacing w:val="6"/>
          <w:sz w:val="28"/>
          <w:szCs w:val="28"/>
        </w:rPr>
        <w:t>./.</w:t>
      </w:r>
    </w:p>
    <w:p w:rsidR="00D01F45" w:rsidRPr="00A36BC0" w:rsidRDefault="00D01F45" w:rsidP="00D01F45">
      <w:pPr>
        <w:pStyle w:val="NormalWeb"/>
        <w:shd w:val="clear" w:color="auto" w:fill="FFFFFF"/>
        <w:spacing w:before="0" w:beforeAutospacing="0" w:after="120" w:afterAutospacing="0"/>
        <w:jc w:val="both"/>
        <w:rPr>
          <w:color w:val="000000"/>
          <w:sz w:val="28"/>
          <w:szCs w:val="28"/>
        </w:rPr>
      </w:pPr>
      <w:r>
        <w:rPr>
          <w:color w:val="000000"/>
          <w:sz w:val="28"/>
          <w:szCs w:val="28"/>
        </w:rPr>
        <w:tab/>
        <w:t xml:space="preserve">Xin trân trọng cảm </w:t>
      </w:r>
      <w:proofErr w:type="gramStart"/>
      <w:r>
        <w:rPr>
          <w:color w:val="000000"/>
          <w:sz w:val="28"/>
          <w:szCs w:val="28"/>
        </w:rPr>
        <w:t>ơn !</w:t>
      </w:r>
      <w:proofErr w:type="gramEnd"/>
    </w:p>
    <w:tbl>
      <w:tblPr>
        <w:tblW w:w="0" w:type="auto"/>
        <w:tblLook w:val="01E0" w:firstRow="1" w:lastRow="1" w:firstColumn="1" w:lastColumn="1" w:noHBand="0" w:noVBand="0"/>
      </w:tblPr>
      <w:tblGrid>
        <w:gridCol w:w="5125"/>
        <w:gridCol w:w="3894"/>
      </w:tblGrid>
      <w:tr w:rsidR="00D01F45" w:rsidRPr="00BF42FF" w:rsidTr="00031EB6">
        <w:trPr>
          <w:trHeight w:val="2444"/>
        </w:trPr>
        <w:tc>
          <w:tcPr>
            <w:tcW w:w="5125" w:type="dxa"/>
            <w:shd w:val="clear" w:color="auto" w:fill="auto"/>
          </w:tcPr>
          <w:p w:rsidR="00D01F45" w:rsidRDefault="00D01F45" w:rsidP="00F9003C">
            <w:pPr>
              <w:spacing w:before="120" w:after="0" w:line="240" w:lineRule="auto"/>
              <w:rPr>
                <w:rFonts w:ascii="Times New Roman" w:hAnsi="Times New Roman" w:cs="Times New Roman"/>
                <w:b/>
                <w:i/>
                <w:sz w:val="26"/>
                <w:szCs w:val="26"/>
              </w:rPr>
            </w:pPr>
            <w:r w:rsidRPr="0020351F">
              <w:rPr>
                <w:rFonts w:ascii="Times New Roman" w:hAnsi="Times New Roman" w:cs="Times New Roman"/>
                <w:b/>
                <w:i/>
                <w:sz w:val="26"/>
                <w:szCs w:val="26"/>
              </w:rPr>
              <w:t>Nơi nhậ</w:t>
            </w:r>
            <w:r>
              <w:rPr>
                <w:rFonts w:ascii="Times New Roman" w:hAnsi="Times New Roman" w:cs="Times New Roman"/>
                <w:b/>
                <w:i/>
                <w:sz w:val="26"/>
                <w:szCs w:val="26"/>
              </w:rPr>
              <w:t>n:</w:t>
            </w:r>
          </w:p>
          <w:p w:rsidR="00D01F45" w:rsidRPr="00C740BD" w:rsidRDefault="00D01F45" w:rsidP="00F9003C">
            <w:pPr>
              <w:spacing w:after="0" w:line="240" w:lineRule="auto"/>
              <w:rPr>
                <w:rFonts w:ascii="Times New Roman" w:hAnsi="Times New Roman" w:cs="Times New Roman"/>
                <w:sz w:val="24"/>
                <w:szCs w:val="24"/>
              </w:rPr>
            </w:pPr>
            <w:r w:rsidRPr="00C740BD">
              <w:rPr>
                <w:rFonts w:ascii="Times New Roman" w:hAnsi="Times New Roman" w:cs="Times New Roman"/>
                <w:sz w:val="24"/>
                <w:szCs w:val="24"/>
              </w:rPr>
              <w:t>- Thường trực Đảng ủy</w:t>
            </w:r>
            <w:r w:rsidR="00B41CA7">
              <w:rPr>
                <w:rFonts w:ascii="Times New Roman" w:hAnsi="Times New Roman" w:cs="Times New Roman"/>
                <w:sz w:val="24"/>
                <w:szCs w:val="24"/>
              </w:rPr>
              <w:t xml:space="preserve"> - HĐND</w:t>
            </w:r>
            <w:r w:rsidRPr="00C740BD">
              <w:rPr>
                <w:rFonts w:ascii="Times New Roman" w:hAnsi="Times New Roman" w:cs="Times New Roman"/>
                <w:sz w:val="24"/>
                <w:szCs w:val="24"/>
              </w:rPr>
              <w:t xml:space="preserve"> xã;</w:t>
            </w:r>
          </w:p>
          <w:p w:rsidR="00D01F45" w:rsidRDefault="00D01F45" w:rsidP="00F9003C">
            <w:pPr>
              <w:spacing w:after="0" w:line="240" w:lineRule="auto"/>
              <w:rPr>
                <w:rFonts w:ascii="Times New Roman" w:hAnsi="Times New Roman" w:cs="Times New Roman"/>
                <w:sz w:val="24"/>
                <w:szCs w:val="24"/>
              </w:rPr>
            </w:pPr>
            <w:r w:rsidRPr="00C740BD">
              <w:rPr>
                <w:rFonts w:ascii="Times New Roman" w:hAnsi="Times New Roman" w:cs="Times New Roman"/>
                <w:sz w:val="24"/>
                <w:szCs w:val="24"/>
              </w:rPr>
              <w:t>- Lãnh đạo UBND xã;</w:t>
            </w:r>
          </w:p>
          <w:p w:rsidR="00606FC1" w:rsidRPr="00C740BD" w:rsidRDefault="00606FC1" w:rsidP="00F9003C">
            <w:pPr>
              <w:spacing w:after="0" w:line="240" w:lineRule="auto"/>
              <w:rPr>
                <w:rFonts w:ascii="Times New Roman" w:hAnsi="Times New Roman" w:cs="Times New Roman"/>
                <w:sz w:val="24"/>
                <w:szCs w:val="24"/>
              </w:rPr>
            </w:pPr>
            <w:r>
              <w:rPr>
                <w:rFonts w:ascii="Times New Roman" w:hAnsi="Times New Roman" w:cs="Times New Roman"/>
                <w:sz w:val="24"/>
                <w:szCs w:val="24"/>
              </w:rPr>
              <w:t>- Các Trưởng ngành, đoàn thể xã;</w:t>
            </w:r>
          </w:p>
          <w:p w:rsidR="00D01F45" w:rsidRDefault="00D01F45" w:rsidP="00F9003C">
            <w:pPr>
              <w:spacing w:after="0" w:line="240" w:lineRule="auto"/>
              <w:rPr>
                <w:rFonts w:ascii="Times New Roman" w:hAnsi="Times New Roman" w:cs="Times New Roman"/>
                <w:sz w:val="24"/>
                <w:szCs w:val="24"/>
              </w:rPr>
            </w:pPr>
            <w:r w:rsidRPr="00C740BD">
              <w:rPr>
                <w:rFonts w:ascii="Times New Roman" w:hAnsi="Times New Roman" w:cs="Times New Roman"/>
                <w:sz w:val="24"/>
                <w:szCs w:val="24"/>
              </w:rPr>
              <w:t>- Đài truyền thanh xã;</w:t>
            </w:r>
          </w:p>
          <w:p w:rsidR="00606FC1" w:rsidRPr="00C740BD" w:rsidRDefault="00606FC1" w:rsidP="00F9003C">
            <w:pPr>
              <w:spacing w:after="0" w:line="240" w:lineRule="auto"/>
              <w:rPr>
                <w:rFonts w:ascii="Times New Roman" w:hAnsi="Times New Roman" w:cs="Times New Roman"/>
                <w:sz w:val="24"/>
                <w:szCs w:val="24"/>
              </w:rPr>
            </w:pPr>
            <w:r>
              <w:rPr>
                <w:rFonts w:ascii="Times New Roman" w:hAnsi="Times New Roman" w:cs="Times New Roman"/>
                <w:sz w:val="24"/>
                <w:szCs w:val="24"/>
              </w:rPr>
              <w:t>- Các thôn trong xã;</w:t>
            </w:r>
          </w:p>
          <w:p w:rsidR="00D01F45" w:rsidRPr="0020351F" w:rsidRDefault="00D01F45" w:rsidP="00F9003C">
            <w:pPr>
              <w:spacing w:after="0" w:line="240" w:lineRule="auto"/>
              <w:rPr>
                <w:rFonts w:ascii="Times New Roman" w:hAnsi="Times New Roman" w:cs="Times New Roman"/>
              </w:rPr>
            </w:pPr>
            <w:r w:rsidRPr="00C740BD">
              <w:rPr>
                <w:rFonts w:ascii="Times New Roman" w:hAnsi="Times New Roman" w:cs="Times New Roman"/>
                <w:sz w:val="24"/>
                <w:szCs w:val="24"/>
              </w:rPr>
              <w:t>- Lưu: VP, VHXH xã.</w:t>
            </w:r>
          </w:p>
        </w:tc>
        <w:tc>
          <w:tcPr>
            <w:tcW w:w="3894" w:type="dxa"/>
            <w:shd w:val="clear" w:color="auto" w:fill="auto"/>
          </w:tcPr>
          <w:p w:rsidR="00D01F45" w:rsidRDefault="00D01F45" w:rsidP="00031EB6">
            <w:pPr>
              <w:spacing w:after="0" w:line="240" w:lineRule="auto"/>
              <w:jc w:val="center"/>
              <w:rPr>
                <w:rFonts w:ascii="Times New Roman" w:hAnsi="Times New Roman" w:cs="Times New Roman"/>
                <w:b/>
                <w:bCs/>
                <w:sz w:val="28"/>
                <w:szCs w:val="28"/>
                <w:lang w:val="nl-NL"/>
              </w:rPr>
            </w:pPr>
            <w:r w:rsidRPr="0020351F">
              <w:rPr>
                <w:rFonts w:ascii="Times New Roman" w:hAnsi="Times New Roman" w:cs="Times New Roman"/>
                <w:b/>
                <w:bCs/>
                <w:sz w:val="28"/>
                <w:szCs w:val="28"/>
                <w:lang w:val="nl-NL"/>
              </w:rPr>
              <w:t xml:space="preserve">TM. </w:t>
            </w:r>
            <w:r>
              <w:rPr>
                <w:rFonts w:ascii="Times New Roman" w:hAnsi="Times New Roman" w:cs="Times New Roman"/>
                <w:b/>
                <w:bCs/>
                <w:sz w:val="28"/>
                <w:szCs w:val="28"/>
                <w:lang w:val="nl-NL"/>
              </w:rPr>
              <w:t>ỦY BAN NHÂN DÂN</w:t>
            </w:r>
          </w:p>
          <w:p w:rsidR="00031EB6" w:rsidRDefault="00031EB6" w:rsidP="00031EB6">
            <w:pPr>
              <w:spacing w:after="0" w:line="240"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KT. CHỦ TỊCH</w:t>
            </w:r>
          </w:p>
          <w:p w:rsidR="00D01F45" w:rsidRDefault="00D01F45" w:rsidP="00031EB6">
            <w:pPr>
              <w:spacing w:after="0" w:line="240"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PHÓ CHỦ TỊCH</w:t>
            </w:r>
          </w:p>
          <w:p w:rsidR="00D01F45" w:rsidRDefault="00D01F45" w:rsidP="00F9003C">
            <w:pPr>
              <w:spacing w:after="0" w:line="240" w:lineRule="auto"/>
              <w:jc w:val="center"/>
              <w:rPr>
                <w:rFonts w:ascii="Times New Roman" w:hAnsi="Times New Roman" w:cs="Times New Roman"/>
                <w:b/>
                <w:bCs/>
                <w:sz w:val="28"/>
                <w:szCs w:val="28"/>
                <w:lang w:val="nl-NL"/>
              </w:rPr>
            </w:pPr>
          </w:p>
          <w:p w:rsidR="00D01F45" w:rsidRDefault="00D01F45" w:rsidP="00F9003C">
            <w:pPr>
              <w:spacing w:after="0" w:line="240" w:lineRule="auto"/>
              <w:jc w:val="center"/>
              <w:rPr>
                <w:rFonts w:ascii="Times New Roman" w:hAnsi="Times New Roman" w:cs="Times New Roman"/>
                <w:b/>
                <w:bCs/>
                <w:sz w:val="28"/>
                <w:szCs w:val="28"/>
                <w:lang w:val="nl-NL"/>
              </w:rPr>
            </w:pPr>
          </w:p>
          <w:p w:rsidR="00D01F45" w:rsidRDefault="00D01F45" w:rsidP="00F9003C">
            <w:pPr>
              <w:spacing w:after="0" w:line="240" w:lineRule="auto"/>
              <w:jc w:val="center"/>
              <w:rPr>
                <w:rFonts w:ascii="Times New Roman" w:hAnsi="Times New Roman" w:cs="Times New Roman"/>
                <w:b/>
                <w:bCs/>
                <w:sz w:val="28"/>
                <w:szCs w:val="28"/>
                <w:lang w:val="nl-NL"/>
              </w:rPr>
            </w:pPr>
          </w:p>
          <w:p w:rsidR="00D01F45" w:rsidRDefault="00D01F45" w:rsidP="00F9003C">
            <w:pPr>
              <w:spacing w:after="0" w:line="240" w:lineRule="auto"/>
              <w:jc w:val="center"/>
              <w:rPr>
                <w:rFonts w:ascii="Times New Roman" w:hAnsi="Times New Roman" w:cs="Times New Roman"/>
                <w:b/>
                <w:bCs/>
                <w:sz w:val="28"/>
                <w:szCs w:val="28"/>
                <w:lang w:val="nl-NL"/>
              </w:rPr>
            </w:pPr>
          </w:p>
          <w:p w:rsidR="00D01F45" w:rsidRDefault="00D01F45" w:rsidP="00F9003C">
            <w:pPr>
              <w:spacing w:after="0" w:line="240" w:lineRule="auto"/>
              <w:jc w:val="center"/>
              <w:rPr>
                <w:rFonts w:ascii="Times New Roman" w:hAnsi="Times New Roman" w:cs="Times New Roman"/>
                <w:b/>
                <w:bCs/>
                <w:sz w:val="28"/>
                <w:szCs w:val="28"/>
                <w:lang w:val="nl-NL"/>
              </w:rPr>
            </w:pPr>
          </w:p>
          <w:p w:rsidR="00D01F45" w:rsidRDefault="00D01F45" w:rsidP="00F9003C">
            <w:pPr>
              <w:spacing w:after="0" w:line="240" w:lineRule="auto"/>
              <w:jc w:val="center"/>
              <w:rPr>
                <w:rFonts w:ascii="Times New Roman" w:hAnsi="Times New Roman" w:cs="Times New Roman"/>
                <w:b/>
                <w:bCs/>
                <w:sz w:val="28"/>
                <w:szCs w:val="28"/>
                <w:lang w:val="nl-NL"/>
              </w:rPr>
            </w:pPr>
          </w:p>
          <w:p w:rsidR="00D01F45" w:rsidRPr="0020351F" w:rsidRDefault="00D01F45" w:rsidP="00F9003C">
            <w:pPr>
              <w:spacing w:after="0" w:line="240" w:lineRule="auto"/>
              <w:jc w:val="center"/>
              <w:rPr>
                <w:rFonts w:ascii="Times New Roman" w:hAnsi="Times New Roman" w:cs="Times New Roman"/>
                <w:b/>
                <w:szCs w:val="28"/>
              </w:rPr>
            </w:pPr>
            <w:r>
              <w:rPr>
                <w:rFonts w:ascii="Times New Roman" w:hAnsi="Times New Roman" w:cs="Times New Roman"/>
                <w:b/>
                <w:bCs/>
                <w:sz w:val="28"/>
                <w:szCs w:val="28"/>
                <w:lang w:val="nl-NL"/>
              </w:rPr>
              <w:t>Phạm Văn Súng</w:t>
            </w:r>
          </w:p>
        </w:tc>
      </w:tr>
    </w:tbl>
    <w:p w:rsidR="00D01F45" w:rsidRPr="00A36BC0" w:rsidRDefault="00D01F45" w:rsidP="00D01F45">
      <w:pPr>
        <w:rPr>
          <w:rFonts w:ascii="Times New Roman" w:hAnsi="Times New Roman" w:cs="Times New Roman"/>
          <w:sz w:val="28"/>
          <w:szCs w:val="28"/>
        </w:rPr>
      </w:pPr>
    </w:p>
    <w:p w:rsidR="00E915FE" w:rsidRDefault="00E915FE"/>
    <w:sectPr w:rsidR="00E915FE" w:rsidSect="00A36BC0">
      <w:pgSz w:w="11909" w:h="16834" w:code="9"/>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45"/>
    <w:rsid w:val="00031EB6"/>
    <w:rsid w:val="00090261"/>
    <w:rsid w:val="00124461"/>
    <w:rsid w:val="00131843"/>
    <w:rsid w:val="002513B4"/>
    <w:rsid w:val="00465EDD"/>
    <w:rsid w:val="004B00D8"/>
    <w:rsid w:val="00543C7B"/>
    <w:rsid w:val="005E1F38"/>
    <w:rsid w:val="00606FC1"/>
    <w:rsid w:val="0067387F"/>
    <w:rsid w:val="008814E9"/>
    <w:rsid w:val="009A1B1E"/>
    <w:rsid w:val="00A45595"/>
    <w:rsid w:val="00B41CA7"/>
    <w:rsid w:val="00B95B88"/>
    <w:rsid w:val="00D01F45"/>
    <w:rsid w:val="00D04754"/>
    <w:rsid w:val="00E915FE"/>
    <w:rsid w:val="00F02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78F67-B86F-4E44-9339-503D5F1E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F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1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01F45"/>
    <w:rPr>
      <w:i/>
      <w:iCs/>
    </w:rPr>
  </w:style>
  <w:style w:type="table" w:styleId="TableGrid">
    <w:name w:val="Table Grid"/>
    <w:basedOn w:val="TableNormal"/>
    <w:uiPriority w:val="39"/>
    <w:rsid w:val="00D01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2023-07-20T02:41:00Z</dcterms:created>
  <dcterms:modified xsi:type="dcterms:W3CDTF">2023-07-21T02:35:00Z</dcterms:modified>
</cp:coreProperties>
</file>